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E" w:rsidRPr="0095517E" w:rsidRDefault="0095517E" w:rsidP="0095517E">
      <w:pPr>
        <w:ind w:rightChars="233" w:right="559"/>
        <w:jc w:val="right"/>
        <w:rPr>
          <w:rFonts w:ascii="標楷體" w:eastAsia="標楷體" w:hAnsi="標楷體"/>
          <w:szCs w:val="24"/>
        </w:rPr>
      </w:pPr>
      <w:r w:rsidRPr="0095517E">
        <w:rPr>
          <w:rFonts w:ascii="標楷體" w:eastAsia="標楷體" w:hAnsi="標楷體" w:hint="eastAsia"/>
          <w:szCs w:val="24"/>
        </w:rPr>
        <w:t>附表(1)</w:t>
      </w:r>
    </w:p>
    <w:p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社會福利署安老院牌照事務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  <w:lang w:eastAsia="zh-HK"/>
        </w:rPr>
        <w:t>(行政助理)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3106 3058</w:t>
      </w:r>
    </w:p>
    <w:p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rchewebpage@swd.gov.hk</w:t>
      </w:r>
    </w:p>
    <w:p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61054" w:rsidRPr="0017498D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Pr="0017498D">
        <w:rPr>
          <w:rFonts w:ascii="標楷體" w:eastAsia="標楷體" w:hAnsi="標楷體" w:hint="eastAsia"/>
          <w:b/>
          <w:sz w:val="32"/>
          <w:szCs w:val="32"/>
        </w:rPr>
        <w:t>網</w:t>
      </w:r>
    </w:p>
    <w:p w:rsidR="00461054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461054">
        <w:rPr>
          <w:rFonts w:ascii="標楷體" w:eastAsia="標楷體" w:hAnsi="標楷體"/>
          <w:b/>
          <w:sz w:val="32"/>
          <w:szCs w:val="32"/>
        </w:rPr>
        <w:t>安老院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p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:rsidTr="007123E6">
        <w:trPr>
          <w:trHeight w:val="4539"/>
        </w:trPr>
        <w:tc>
          <w:tcPr>
            <w:tcW w:w="10001" w:type="dxa"/>
          </w:tcPr>
          <w:p w:rsidR="00461054" w:rsidRPr="00AF0625" w:rsidRDefault="00461054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申請更新種類(請選取更新種類)：</w:t>
            </w:r>
          </w:p>
          <w:p w:rsidR="00BF4417" w:rsidRPr="00415C02" w:rsidRDefault="00B224B9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:rsidR="00BF4417" w:rsidRPr="00415C02" w:rsidRDefault="00B224B9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:rsidR="00461054" w:rsidRPr="00415C02" w:rsidRDefault="00B224B9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:rsidR="00461054" w:rsidRPr="00415C02" w:rsidRDefault="00B224B9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461054" w:rsidRPr="00415C02" w:rsidRDefault="00B224B9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88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175"/>
            </w:tblGrid>
            <w:tr w:rsidR="00461054" w:rsidTr="007123E6">
              <w:trPr>
                <w:trHeight w:val="1373"/>
              </w:trPr>
              <w:tc>
                <w:tcPr>
                  <w:tcW w:w="712" w:type="dxa"/>
                </w:tcPr>
                <w:p w:rsidR="00461054" w:rsidRPr="00415C02" w:rsidRDefault="00461054" w:rsidP="0069522E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註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9175" w:type="dxa"/>
                </w:tcPr>
                <w:p w:rsidR="00461054" w:rsidRPr="00415C02" w:rsidRDefault="00461054" w:rsidP="007123E6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每間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安老院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提供的照片不可多過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6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張，每張照片格式必須為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橫向，及儲存容量約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至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；而服務單張之文件格式必須為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電子檔，儲存容量不可大於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為尊重服務使用者的個人私隱，如安老院提交之相片中涉及清晰及容易識別的服務使用者之樣貌，有關之相片將不會上載至網頁內，敬請留意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:rsidR="00415C02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:rsidR="00461054" w:rsidRPr="002A1197" w:rsidRDefault="00461054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請在方格內填上更新資料。如該項的資料不需更新，請留空該方格</w:t>
            </w:r>
          </w:p>
          <w:p w:rsidR="00870E90" w:rsidRPr="0017498D" w:rsidRDefault="00870E90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會</w:t>
            </w:r>
            <w:r w:rsidR="00731A2A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在接獲有關申請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後之一個月內完成資料</w:t>
            </w:r>
            <w:r w:rsidR="002A1197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更新的工作</w:t>
            </w:r>
          </w:p>
        </w:tc>
      </w:tr>
    </w:tbl>
    <w:p w:rsidR="006D3199" w:rsidRP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:rsidTr="00D41D6A">
        <w:trPr>
          <w:trHeight w:val="408"/>
        </w:trPr>
        <w:tc>
          <w:tcPr>
            <w:tcW w:w="3687" w:type="dxa"/>
          </w:tcPr>
          <w:p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:rsidTr="00D41D6A">
        <w:trPr>
          <w:trHeight w:val="408"/>
        </w:trPr>
        <w:tc>
          <w:tcPr>
            <w:tcW w:w="3687" w:type="dxa"/>
          </w:tcPr>
          <w:p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:rsidTr="00D41D6A">
        <w:trPr>
          <w:trHeight w:val="408"/>
        </w:trPr>
        <w:tc>
          <w:tcPr>
            <w:tcW w:w="3687" w:type="dxa"/>
          </w:tcPr>
          <w:p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:rsidTr="00D41D6A">
        <w:trPr>
          <w:trHeight w:val="408"/>
        </w:trPr>
        <w:tc>
          <w:tcPr>
            <w:tcW w:w="3687" w:type="dxa"/>
          </w:tcPr>
          <w:p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 w:val="restart"/>
          </w:tcPr>
          <w:p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:rsidTr="00D41D6A">
        <w:trPr>
          <w:trHeight w:val="408"/>
        </w:trPr>
        <w:tc>
          <w:tcPr>
            <w:tcW w:w="3687" w:type="dxa"/>
            <w:vMerge/>
          </w:tcPr>
          <w:p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:rsidR="007123E6" w:rsidRDefault="007123E6">
      <w:pPr>
        <w:rPr>
          <w:lang w:eastAsia="zh-HK"/>
        </w:rPr>
      </w:pP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:rsidTr="00681D14">
        <w:trPr>
          <w:trHeight w:val="871"/>
        </w:trPr>
        <w:tc>
          <w:tcPr>
            <w:tcW w:w="2089" w:type="dxa"/>
            <w:shd w:val="clear" w:color="auto" w:fill="auto"/>
          </w:tcPr>
          <w:p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非資助宿位)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:rsidTr="00681D14">
        <w:trPr>
          <w:trHeight w:val="558"/>
        </w:trPr>
        <w:tc>
          <w:tcPr>
            <w:tcW w:w="2089" w:type="dxa"/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:rsidTr="00681D14">
        <w:trPr>
          <w:trHeight w:val="694"/>
        </w:trPr>
        <w:tc>
          <w:tcPr>
            <w:tcW w:w="2089" w:type="dxa"/>
          </w:tcPr>
          <w:p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</w:p>
          <w:p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:rsidTr="00681D14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:rsidTr="00D41D6A">
        <w:tc>
          <w:tcPr>
            <w:tcW w:w="2089" w:type="dxa"/>
          </w:tcPr>
          <w:p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:rsidR="00FE00DB" w:rsidRPr="00681D14" w:rsidRDefault="00A37258" w:rsidP="007F2B16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24110" wp14:editId="50D6CBA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258445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4pt;margin-top:20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Q+eFbN4AAAAJAQAA&#10;DwAAAGRycy9kb3ducmV2LnhtbEyPwU7DMBBE70j8g7VI3FqnEYQqjVNVVFw4INEiwdGNN3FUe23Z&#10;bhr+HnOC02o0o5m3zXa2hk0Y4uhIwGpZAEPqnBppEPBxfFmsgcUkSUnjCAV8Y4Rte3vTyFq5K73j&#10;dEgDyyUUaylAp+RrzmOn0cq4dB4pe70LVqYsw8BVkNdcbg0vi6LiVo6UF7T0+KyxOx8uVsCn1aPa&#10;h7evXplp/9rvHv0cvBD3d/NuAyzhnP7C8Iuf0aHNTCd3IRWZEbCoMnkS8FA8Act+viWwk4CyWq2B&#10;tw3//0H7Aw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EPnhWzeAAAACQEAAA8AAAAA&#10;AAAAAAAAAAAAkwQAAGRycy9kb3ducmV2LnhtbFBLBQYAAAAABAAEAPMAAACeBQAAAAA=&#10;" stroked="f">
                      <v:textbox style="mso-fit-shape-to-text:t">
                        <w:txbxContent>
                          <w:p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</w:tcPr>
          <w:p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</w:p>
        </w:tc>
        <w:tc>
          <w:tcPr>
            <w:tcW w:w="2156" w:type="dxa"/>
            <w:gridSpan w:val="2"/>
          </w:tcPr>
          <w:p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</w:p>
        </w:tc>
        <w:tc>
          <w:tcPr>
            <w:tcW w:w="2154" w:type="dxa"/>
            <w:gridSpan w:val="2"/>
          </w:tcPr>
          <w:p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</w:p>
        </w:tc>
        <w:tc>
          <w:tcPr>
            <w:tcW w:w="2156" w:type="dxa"/>
            <w:gridSpan w:val="2"/>
          </w:tcPr>
          <w:p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</w:p>
          <w:p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1,429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2,000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醫療／護理／胃飼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</w:t>
            </w:r>
          </w:p>
          <w:p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</w:p>
        </w:tc>
        <w:tc>
          <w:tcPr>
            <w:tcW w:w="2156" w:type="dxa"/>
            <w:gridSpan w:val="2"/>
          </w:tcPr>
          <w:p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63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</w:p>
        </w:tc>
        <w:tc>
          <w:tcPr>
            <w:tcW w:w="8619" w:type="dxa"/>
            <w:gridSpan w:val="8"/>
          </w:tcPr>
          <w:p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</w:p>
        </w:tc>
        <w:tc>
          <w:tcPr>
            <w:tcW w:w="1078" w:type="dxa"/>
            <w:tcBorders>
              <w:right w:val="nil"/>
            </w:tcBorders>
          </w:tcPr>
          <w:p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</w:p>
        </w:tc>
        <w:tc>
          <w:tcPr>
            <w:tcW w:w="1078" w:type="dxa"/>
            <w:tcBorders>
              <w:right w:val="nil"/>
            </w:tcBorders>
          </w:tcPr>
          <w:p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:rsidTr="00B57225">
        <w:trPr>
          <w:trHeight w:hRule="exact" w:val="322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</w:p>
        </w:tc>
        <w:tc>
          <w:tcPr>
            <w:tcW w:w="8619" w:type="dxa"/>
            <w:gridSpan w:val="8"/>
          </w:tcPr>
          <w:p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:rsidTr="00B57225">
        <w:trPr>
          <w:trHeight w:hRule="exact" w:val="324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7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</w:p>
        </w:tc>
        <w:tc>
          <w:tcPr>
            <w:tcW w:w="3233" w:type="dxa"/>
            <w:gridSpan w:val="3"/>
          </w:tcPr>
          <w:p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2374" w:type="dxa"/>
          </w:tcPr>
          <w:p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</w:p>
        </w:tc>
        <w:tc>
          <w:tcPr>
            <w:tcW w:w="3233" w:type="dxa"/>
            <w:gridSpan w:val="3"/>
          </w:tcPr>
          <w:p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</w:p>
        </w:tc>
      </w:tr>
      <w:tr w:rsidR="00B57225" w:rsidTr="00B57225">
        <w:trPr>
          <w:trHeight w:hRule="exact" w:val="471"/>
        </w:trPr>
        <w:tc>
          <w:tcPr>
            <w:tcW w:w="10993" w:type="dxa"/>
            <w:gridSpan w:val="9"/>
          </w:tcPr>
          <w:p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57225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</w:tbl>
    <w:p w:rsidR="00BF4417" w:rsidRPr="00523CCD" w:rsidRDefault="00BF4417" w:rsidP="00B57225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b/>
          <w:color w:val="000000"/>
          <w:kern w:val="0"/>
          <w:sz w:val="22"/>
          <w:lang w:eastAsia="zh-HK"/>
        </w:rPr>
        <w:lastRenderedPageBreak/>
        <w:t>備註：</w:t>
      </w:r>
    </w:p>
    <w:p w:rsidR="00BF4417" w:rsidRPr="00523CCD" w:rsidRDefault="00BF4417" w:rsidP="00B57225">
      <w:pPr>
        <w:adjustRightInd w:val="0"/>
        <w:spacing w:line="360" w:lineRule="exact"/>
        <w:ind w:leftChars="-177" w:left="565" w:rightChars="-58" w:right="-139" w:hangingChars="450" w:hanging="990"/>
        <w:textAlignment w:val="baseline"/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若安老院代住客存放或持有財物或財產事宜，安老院必須嚴格按照</w:t>
      </w:r>
      <w:r w:rsidRPr="00523CCD"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  <w:t>《安老院實務守則》(二零一三</w:t>
      </w: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年</w:t>
      </w:r>
    </w:p>
    <w:p w:rsidR="00BF4417" w:rsidRPr="00523CCD" w:rsidRDefault="00BF4417" w:rsidP="00B57225">
      <w:pPr>
        <w:adjustRightInd w:val="0"/>
        <w:spacing w:line="360" w:lineRule="exact"/>
        <w:ind w:leftChars="-177" w:left="565" w:rightChars="-58" w:right="-139" w:hangingChars="450" w:hanging="990"/>
        <w:textAlignment w:val="baseline"/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  <w:t>三月修訂版)</w:t>
      </w: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 xml:space="preserve"> 附件8.1「安老院收費及處理長者住客財物指引」的規定，在住客入住或當有此需要時，</w:t>
      </w:r>
    </w:p>
    <w:p w:rsidR="00391099" w:rsidRPr="00523CCD" w:rsidRDefault="00BF4417" w:rsidP="00B57225">
      <w:pPr>
        <w:adjustRightInd w:val="0"/>
        <w:spacing w:line="360" w:lineRule="exact"/>
        <w:ind w:leftChars="-177" w:left="565" w:rightChars="-58" w:right="-139" w:hangingChars="450" w:hanging="990"/>
        <w:textAlignment w:val="baseline"/>
        <w:rPr>
          <w:rFonts w:ascii="標楷體" w:eastAsia="標楷體" w:hAnsi="標楷體" w:cs="Times New Roman"/>
          <w:b/>
          <w:color w:val="000000"/>
          <w:kern w:val="0"/>
          <w:sz w:val="22"/>
          <w:lang w:eastAsia="zh-HK"/>
        </w:rPr>
      </w:pPr>
      <w:r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先取得住客及其監護人／保證人／家人／親屬的書面同意及授權，並須妥為記錄有關同意及授權</w:t>
      </w:r>
      <w:r w:rsidR="00523CCD" w:rsidRPr="00523CCD">
        <w:rPr>
          <w:rFonts w:ascii="標楷體" w:eastAsia="標楷體" w:hAnsi="標楷體" w:cs="Times New Roman" w:hint="eastAsia"/>
          <w:color w:val="000000"/>
          <w:kern w:val="0"/>
          <w:sz w:val="22"/>
          <w:lang w:eastAsia="zh-HK"/>
        </w:rPr>
        <w:t>。</w:t>
      </w:r>
    </w:p>
    <w:p w:rsidR="00391099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BC6894" w:rsidRPr="00391099" w:rsidTr="00220B11">
        <w:trPr>
          <w:trHeight w:val="482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       署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BC6894" w:rsidRPr="00391099" w:rsidTr="00220B11">
        <w:trPr>
          <w:trHeight w:val="485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68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:rsidTr="00220B11">
        <w:trPr>
          <w:trHeight w:val="481"/>
        </w:trPr>
        <w:tc>
          <w:tcPr>
            <w:tcW w:w="2185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:rsidR="00FC06C5" w:rsidRPr="002A3B18" w:rsidRDefault="00FC06C5" w:rsidP="00523CCD">
      <w:pPr>
        <w:rPr>
          <w:color w:val="FF0000"/>
          <w:lang w:eastAsia="zh-HK"/>
        </w:rPr>
      </w:pPr>
      <w:bookmarkStart w:id="0" w:name="_GoBack"/>
      <w:bookmarkEnd w:id="0"/>
    </w:p>
    <w:sectPr w:rsidR="00FC06C5" w:rsidRPr="002A3B18" w:rsidSect="00B57225">
      <w:pgSz w:w="11906" w:h="16838"/>
      <w:pgMar w:top="993" w:right="179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B9" w:rsidRDefault="00B224B9" w:rsidP="00782465">
      <w:r>
        <w:separator/>
      </w:r>
    </w:p>
  </w:endnote>
  <w:endnote w:type="continuationSeparator" w:id="0">
    <w:p w:rsidR="00B224B9" w:rsidRDefault="00B224B9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B9" w:rsidRDefault="00B224B9" w:rsidP="00782465">
      <w:r>
        <w:separator/>
      </w:r>
    </w:p>
  </w:footnote>
  <w:footnote w:type="continuationSeparator" w:id="0">
    <w:p w:rsidR="00B224B9" w:rsidRDefault="00B224B9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42329"/>
    <w:rsid w:val="000427EB"/>
    <w:rsid w:val="00044E8E"/>
    <w:rsid w:val="00045FB0"/>
    <w:rsid w:val="00046175"/>
    <w:rsid w:val="0005070E"/>
    <w:rsid w:val="00055E80"/>
    <w:rsid w:val="00061CF6"/>
    <w:rsid w:val="000B7099"/>
    <w:rsid w:val="000D1F40"/>
    <w:rsid w:val="000E0262"/>
    <w:rsid w:val="001050EA"/>
    <w:rsid w:val="00114B2C"/>
    <w:rsid w:val="00115EF5"/>
    <w:rsid w:val="00124A49"/>
    <w:rsid w:val="00132CFB"/>
    <w:rsid w:val="00134197"/>
    <w:rsid w:val="00142352"/>
    <w:rsid w:val="00153272"/>
    <w:rsid w:val="001648DB"/>
    <w:rsid w:val="001B4F52"/>
    <w:rsid w:val="001D12D0"/>
    <w:rsid w:val="001D70E6"/>
    <w:rsid w:val="001E388F"/>
    <w:rsid w:val="00220B11"/>
    <w:rsid w:val="002348A0"/>
    <w:rsid w:val="002525E6"/>
    <w:rsid w:val="00277384"/>
    <w:rsid w:val="00281701"/>
    <w:rsid w:val="00286762"/>
    <w:rsid w:val="002A1197"/>
    <w:rsid w:val="002A1F3F"/>
    <w:rsid w:val="002A3B18"/>
    <w:rsid w:val="002A624B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83609"/>
    <w:rsid w:val="00385A0F"/>
    <w:rsid w:val="00391099"/>
    <w:rsid w:val="00397F6A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33E91"/>
    <w:rsid w:val="00453766"/>
    <w:rsid w:val="00461054"/>
    <w:rsid w:val="0046153B"/>
    <w:rsid w:val="00464448"/>
    <w:rsid w:val="00465D2D"/>
    <w:rsid w:val="00492AB4"/>
    <w:rsid w:val="004A61C9"/>
    <w:rsid w:val="004B1AA9"/>
    <w:rsid w:val="004D0C7A"/>
    <w:rsid w:val="004D68F7"/>
    <w:rsid w:val="004E4322"/>
    <w:rsid w:val="004F1A1A"/>
    <w:rsid w:val="00503A26"/>
    <w:rsid w:val="00523CCD"/>
    <w:rsid w:val="0053314A"/>
    <w:rsid w:val="005667A8"/>
    <w:rsid w:val="00583289"/>
    <w:rsid w:val="005959F1"/>
    <w:rsid w:val="005B3A78"/>
    <w:rsid w:val="005E057F"/>
    <w:rsid w:val="0061212F"/>
    <w:rsid w:val="00616231"/>
    <w:rsid w:val="00642167"/>
    <w:rsid w:val="00645CB3"/>
    <w:rsid w:val="00651FEE"/>
    <w:rsid w:val="006644EF"/>
    <w:rsid w:val="00671B1F"/>
    <w:rsid w:val="00681D14"/>
    <w:rsid w:val="006B7472"/>
    <w:rsid w:val="006C723A"/>
    <w:rsid w:val="006D3199"/>
    <w:rsid w:val="00712250"/>
    <w:rsid w:val="007123E6"/>
    <w:rsid w:val="00713822"/>
    <w:rsid w:val="007236DA"/>
    <w:rsid w:val="00727C0B"/>
    <w:rsid w:val="00731A2A"/>
    <w:rsid w:val="007372DC"/>
    <w:rsid w:val="007708CC"/>
    <w:rsid w:val="00777E97"/>
    <w:rsid w:val="00781B4E"/>
    <w:rsid w:val="00781C12"/>
    <w:rsid w:val="00782465"/>
    <w:rsid w:val="00792060"/>
    <w:rsid w:val="007A16E8"/>
    <w:rsid w:val="007E45CD"/>
    <w:rsid w:val="007F2B16"/>
    <w:rsid w:val="007F42C4"/>
    <w:rsid w:val="007F672F"/>
    <w:rsid w:val="007F7BD0"/>
    <w:rsid w:val="00816D2F"/>
    <w:rsid w:val="00822745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3B80"/>
    <w:rsid w:val="008B3581"/>
    <w:rsid w:val="008B7E44"/>
    <w:rsid w:val="008D391A"/>
    <w:rsid w:val="008D5ABF"/>
    <w:rsid w:val="008E1632"/>
    <w:rsid w:val="008F497C"/>
    <w:rsid w:val="009025CB"/>
    <w:rsid w:val="00904A74"/>
    <w:rsid w:val="00930292"/>
    <w:rsid w:val="00933D07"/>
    <w:rsid w:val="00943101"/>
    <w:rsid w:val="00944801"/>
    <w:rsid w:val="00952752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760A"/>
    <w:rsid w:val="009E761D"/>
    <w:rsid w:val="009F2B56"/>
    <w:rsid w:val="00A1295E"/>
    <w:rsid w:val="00A2567E"/>
    <w:rsid w:val="00A312BA"/>
    <w:rsid w:val="00A37258"/>
    <w:rsid w:val="00A3728E"/>
    <w:rsid w:val="00A5784F"/>
    <w:rsid w:val="00A57D65"/>
    <w:rsid w:val="00A950F0"/>
    <w:rsid w:val="00AA2720"/>
    <w:rsid w:val="00AD57D3"/>
    <w:rsid w:val="00AD68BD"/>
    <w:rsid w:val="00AF7FB5"/>
    <w:rsid w:val="00B04D84"/>
    <w:rsid w:val="00B224B9"/>
    <w:rsid w:val="00B24982"/>
    <w:rsid w:val="00B26C08"/>
    <w:rsid w:val="00B26D44"/>
    <w:rsid w:val="00B45A72"/>
    <w:rsid w:val="00B46A64"/>
    <w:rsid w:val="00B56285"/>
    <w:rsid w:val="00B57225"/>
    <w:rsid w:val="00B62F5D"/>
    <w:rsid w:val="00B634DA"/>
    <w:rsid w:val="00B73C67"/>
    <w:rsid w:val="00B91A37"/>
    <w:rsid w:val="00B96225"/>
    <w:rsid w:val="00BB1486"/>
    <w:rsid w:val="00BC6894"/>
    <w:rsid w:val="00BD0F0D"/>
    <w:rsid w:val="00BE1491"/>
    <w:rsid w:val="00BE2B86"/>
    <w:rsid w:val="00BF4417"/>
    <w:rsid w:val="00C145D1"/>
    <w:rsid w:val="00C1599B"/>
    <w:rsid w:val="00C32690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3FA0"/>
    <w:rsid w:val="00EA07EA"/>
    <w:rsid w:val="00EA3720"/>
    <w:rsid w:val="00EC3605"/>
    <w:rsid w:val="00ED2C0C"/>
    <w:rsid w:val="00ED3B3A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A5331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3C95-FAEA-45F6-89E7-69D4B331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2412</Characters>
  <Application>Microsoft Office Word</Application>
  <DocSecurity>0</DocSecurity>
  <Lines>20</Lines>
  <Paragraphs>5</Paragraphs>
  <ScaleCrop>false</ScaleCrop>
  <Company>SWD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CHAN, Wan Lun</cp:lastModifiedBy>
  <cp:revision>7</cp:revision>
  <cp:lastPrinted>2016-11-30T08:15:00Z</cp:lastPrinted>
  <dcterms:created xsi:type="dcterms:W3CDTF">2018-04-04T03:53:00Z</dcterms:created>
  <dcterms:modified xsi:type="dcterms:W3CDTF">2018-04-26T02:42:00Z</dcterms:modified>
</cp:coreProperties>
</file>